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B9" w:rsidRDefault="00203DB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03DB9" w:rsidRDefault="00203DB9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法定外公共物工事</w:t>
      </w:r>
      <w:r>
        <w:rPr>
          <w:rFonts w:hAnsi="Century"/>
        </w:rPr>
        <w:t>(</w:t>
      </w:r>
      <w:r>
        <w:rPr>
          <w:rFonts w:hAnsi="Century" w:hint="eastAsia"/>
        </w:rPr>
        <w:t>採取</w:t>
      </w:r>
      <w:r>
        <w:rPr>
          <w:rFonts w:hAnsi="Century"/>
        </w:rPr>
        <w:t>)</w:t>
      </w:r>
      <w:r>
        <w:rPr>
          <w:rFonts w:hAnsi="Century" w:hint="eastAsia"/>
        </w:rPr>
        <w:t>施行許可申請書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203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4"/>
        </w:trPr>
        <w:tc>
          <w:tcPr>
            <w:tcW w:w="8496" w:type="dxa"/>
            <w:vAlign w:val="center"/>
          </w:tcPr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多気町長　様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　　　　　　　</w:t>
            </w:r>
          </w:p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　　　</w:t>
            </w:r>
          </w:p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　　　　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下記のとおり法定外公共物に関する工事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採取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施行の許可を受けたいので、多気町法定外公共物管理条例第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項の規定により申請します。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施行の場所　　　多気町　　　　　　　　　　番地先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財産の種類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施行の面積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採取量</w:t>
            </w:r>
            <w:r>
              <w:rPr>
                <w:rFonts w:hAnsi="Century"/>
              </w:rPr>
              <w:t>)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施行の目的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施行方法　　　　請負　　　　　　　施行、　電話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〔車両通行止、片側通行止、その他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〕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工事の期間　　　　　　　年　　　月　　　日から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年　　　月　　　日まで　　　　　　日間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法定外公共物の復旧方法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添付書類　　　イ　位置図　　　　　　　　ロ　平面図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100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ハ　縦横断図面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 xml:space="preserve">　　　ニ　構造図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／</w:t>
            </w:r>
            <w:r>
              <w:rPr>
                <w:rFonts w:hAnsi="Century"/>
              </w:rPr>
              <w:t>100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ホ　面積計算書　　　　　　へ　仕様書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>ト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</w:t>
            </w:r>
            <w:r>
              <w:rPr>
                <w:rFonts w:hAnsi="Century"/>
              </w:rPr>
              <w:t>)</w:t>
            </w:r>
          </w:p>
          <w:p w:rsidR="00203DB9" w:rsidRDefault="00203DB9">
            <w:pPr>
              <w:ind w:left="113" w:right="113"/>
              <w:rPr>
                <w:rFonts w:hAnsi="Century"/>
              </w:rPr>
            </w:pPr>
          </w:p>
          <w:p w:rsidR="00203DB9" w:rsidRDefault="00203DB9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※　本工事竣工後は、法定外公共物内に設けた物件は、町に寄附いたします。</w:t>
            </w:r>
          </w:p>
        </w:tc>
      </w:tr>
    </w:tbl>
    <w:p w:rsidR="00203DB9" w:rsidRDefault="00203DB9">
      <w:pPr>
        <w:rPr>
          <w:rFonts w:hAnsi="Century"/>
        </w:rPr>
      </w:pPr>
    </w:p>
    <w:sectPr w:rsidR="00203DB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B9" w:rsidRDefault="00203DB9" w:rsidP="005050E6">
      <w:r>
        <w:separator/>
      </w:r>
    </w:p>
  </w:endnote>
  <w:endnote w:type="continuationSeparator" w:id="0">
    <w:p w:rsidR="00203DB9" w:rsidRDefault="00203DB9" w:rsidP="005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B9" w:rsidRDefault="00203DB9" w:rsidP="005050E6">
      <w:r>
        <w:separator/>
      </w:r>
    </w:p>
  </w:footnote>
  <w:footnote w:type="continuationSeparator" w:id="0">
    <w:p w:rsidR="00203DB9" w:rsidRDefault="00203DB9" w:rsidP="0050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B9"/>
    <w:rsid w:val="00203DB9"/>
    <w:rsid w:val="005050E6"/>
    <w:rsid w:val="006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山下　雄也</cp:lastModifiedBy>
  <cp:revision>2</cp:revision>
  <dcterms:created xsi:type="dcterms:W3CDTF">2015-06-25T05:18:00Z</dcterms:created>
  <dcterms:modified xsi:type="dcterms:W3CDTF">2015-06-25T05:18:00Z</dcterms:modified>
</cp:coreProperties>
</file>