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BB" w:rsidRPr="000F06BB" w:rsidRDefault="000F06BB" w:rsidP="000F06BB">
      <w:pPr>
        <w:ind w:firstLineChars="200" w:firstLine="482"/>
        <w:rPr>
          <w:rFonts w:ascii="ＭＳ 明朝" w:hAnsi="ＭＳ 明朝"/>
          <w:b/>
          <w:sz w:val="24"/>
          <w:szCs w:val="24"/>
        </w:rPr>
      </w:pPr>
      <w:r w:rsidRPr="000F06BB">
        <w:rPr>
          <w:rFonts w:ascii="ＭＳ 明朝" w:hAnsi="ＭＳ 明朝" w:hint="eastAsia"/>
          <w:b/>
          <w:sz w:val="24"/>
          <w:szCs w:val="24"/>
        </w:rPr>
        <w:t>◎受入れできない間伐材等（写真参照）</w:t>
      </w:r>
    </w:p>
    <w:p w:rsidR="000F06BB" w:rsidRDefault="000F06BB" w:rsidP="000F06BB">
      <w:pPr>
        <w:pStyle w:val="a3"/>
        <w:ind w:leftChars="0" w:left="480"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・葉が付いている木・竹</w:t>
      </w:r>
      <w:r w:rsidR="00516B3A">
        <w:rPr>
          <w:rFonts w:ascii="ＭＳ 明朝" w:hAnsi="ＭＳ 明朝" w:hint="eastAsia"/>
          <w:sz w:val="22"/>
        </w:rPr>
        <w:t>（果樹の剪定枝は除く。）</w:t>
      </w:r>
    </w:p>
    <w:p w:rsidR="00516B3A" w:rsidRDefault="00516B3A" w:rsidP="000F06BB">
      <w:pPr>
        <w:pStyle w:val="a3"/>
        <w:ind w:leftChars="0" w:left="48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・竹の枝</w:t>
      </w:r>
    </w:p>
    <w:p w:rsidR="000F06BB" w:rsidRDefault="000F06BB" w:rsidP="000F06B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・長さが４ｍを超える木・竹</w:t>
      </w:r>
    </w:p>
    <w:p w:rsidR="00516B3A" w:rsidRDefault="00516B3A" w:rsidP="000F06B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・木の太さが、直径６０㎝を超えるもの</w:t>
      </w:r>
    </w:p>
    <w:p w:rsidR="000F06BB" w:rsidRDefault="00516B3A" w:rsidP="000F06B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・幅（広がり）が８０㎝を超える木</w:t>
      </w:r>
    </w:p>
    <w:p w:rsidR="000F06BB" w:rsidRDefault="000F06BB" w:rsidP="000F06BB">
      <w:pPr>
        <w:ind w:left="26" w:hangingChars="12" w:hanging="26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・土が付いている木・竹（根株は土がついていなくても受入れできません）</w:t>
      </w:r>
    </w:p>
    <w:p w:rsidR="00516B3A" w:rsidRDefault="00516B3A" w:rsidP="00516B3A">
      <w:pPr>
        <w:ind w:left="26" w:hangingChars="12" w:hanging="26"/>
        <w:rPr>
          <w:sz w:val="20"/>
          <w:szCs w:val="20"/>
        </w:rPr>
      </w:pPr>
      <w:r>
        <w:rPr>
          <w:rFonts w:hint="eastAsia"/>
          <w:sz w:val="22"/>
        </w:rPr>
        <w:t xml:space="preserve">　　　　・製材の端材</w:t>
      </w:r>
    </w:p>
    <w:p w:rsidR="000F06BB" w:rsidRPr="000F06BB" w:rsidRDefault="000F06BB" w:rsidP="000F06BB">
      <w:pPr>
        <w:ind w:left="26" w:hangingChars="12" w:hanging="26"/>
        <w:rPr>
          <w:sz w:val="28"/>
          <w:szCs w:val="28"/>
          <w:u w:val="double"/>
        </w:rPr>
      </w:pPr>
      <w:r>
        <w:rPr>
          <w:rFonts w:hint="eastAsia"/>
          <w:sz w:val="22"/>
        </w:rPr>
        <w:t xml:space="preserve">　　</w:t>
      </w:r>
      <w:r w:rsidRPr="000F06BB">
        <w:rPr>
          <w:rFonts w:hint="eastAsia"/>
          <w:sz w:val="22"/>
        </w:rPr>
        <w:t xml:space="preserve">　</w:t>
      </w:r>
      <w:r w:rsidRPr="000F06BB">
        <w:rPr>
          <w:rFonts w:hint="eastAsia"/>
          <w:sz w:val="28"/>
          <w:szCs w:val="28"/>
          <w:u w:val="double"/>
        </w:rPr>
        <w:t>（</w:t>
      </w:r>
      <w:r w:rsidRPr="000F06BB">
        <w:rPr>
          <w:sz w:val="28"/>
          <w:szCs w:val="28"/>
          <w:u w:val="double"/>
        </w:rPr>
        <w:t xml:space="preserve"> </w:t>
      </w:r>
      <w:r w:rsidR="00516B3A">
        <w:rPr>
          <w:rFonts w:hint="eastAsia"/>
          <w:sz w:val="28"/>
          <w:szCs w:val="28"/>
          <w:u w:val="double"/>
        </w:rPr>
        <w:t>果樹の剪定枝以外は、必ず葉を</w:t>
      </w:r>
      <w:r w:rsidRPr="000F06BB">
        <w:rPr>
          <w:rFonts w:hint="eastAsia"/>
          <w:sz w:val="28"/>
          <w:szCs w:val="28"/>
          <w:u w:val="double"/>
        </w:rPr>
        <w:t>落としてください。</w:t>
      </w:r>
      <w:r w:rsidRPr="000F06BB">
        <w:rPr>
          <w:sz w:val="28"/>
          <w:szCs w:val="28"/>
          <w:u w:val="double"/>
        </w:rPr>
        <w:t xml:space="preserve"> </w:t>
      </w:r>
      <w:r w:rsidRPr="000F06BB">
        <w:rPr>
          <w:rFonts w:hint="eastAsia"/>
          <w:sz w:val="28"/>
          <w:szCs w:val="28"/>
          <w:u w:val="double"/>
        </w:rPr>
        <w:t>）</w:t>
      </w:r>
    </w:p>
    <w:p w:rsidR="000F06BB" w:rsidRDefault="000F06BB" w:rsidP="000F06BB">
      <w:pPr>
        <w:ind w:left="34" w:hangingChars="12" w:hanging="34"/>
        <w:rPr>
          <w:b/>
          <w:sz w:val="28"/>
          <w:szCs w:val="28"/>
          <w:u w:val="double"/>
        </w:rPr>
      </w:pPr>
    </w:p>
    <w:p w:rsidR="000F06BB" w:rsidRDefault="000F06BB" w:rsidP="000F06BB">
      <w:pPr>
        <w:ind w:left="26" w:firstLineChars="300" w:firstLine="660"/>
        <w:rPr>
          <w:sz w:val="22"/>
        </w:rPr>
      </w:pPr>
      <w:r>
        <w:rPr>
          <w:rFonts w:hint="eastAsia"/>
          <w:sz w:val="22"/>
        </w:rPr>
        <w:t>※ビニールひもや麻ひもなど木・竹以外はお持ち帰りください。</w:t>
      </w:r>
    </w:p>
    <w:p w:rsidR="000F06BB" w:rsidRDefault="000F06BB" w:rsidP="000F06BB">
      <w:pPr>
        <w:rPr>
          <w:sz w:val="22"/>
        </w:rPr>
      </w:pPr>
      <w:r>
        <w:rPr>
          <w:rFonts w:hint="eastAsia"/>
          <w:sz w:val="22"/>
        </w:rPr>
        <w:t xml:space="preserve">　　　※カメラ等で受入基準が守られていない搬入者が判明した場合は、買取額、補助</w:t>
      </w:r>
    </w:p>
    <w:p w:rsidR="00823C99" w:rsidRDefault="000F06BB" w:rsidP="000F06BB">
      <w:pPr>
        <w:ind w:firstLineChars="400" w:firstLine="880"/>
      </w:pPr>
      <w:r>
        <w:rPr>
          <w:rFonts w:hint="eastAsia"/>
          <w:kern w:val="0"/>
          <w:sz w:val="22"/>
        </w:rPr>
        <w:t>金の支払いはできません。ま</w:t>
      </w:r>
      <w:bookmarkStart w:id="0" w:name="_GoBack"/>
      <w:bookmarkEnd w:id="0"/>
      <w:r>
        <w:rPr>
          <w:rFonts w:hint="eastAsia"/>
          <w:kern w:val="0"/>
          <w:sz w:val="22"/>
        </w:rPr>
        <w:t>た、登録を取り消す場合があります。</w:t>
      </w:r>
    </w:p>
    <w:sectPr w:rsidR="00823C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6279"/>
    <w:multiLevelType w:val="hybridMultilevel"/>
    <w:tmpl w:val="4EC661D6"/>
    <w:lvl w:ilvl="0" w:tplc="9AF66C6E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BB"/>
    <w:rsid w:val="000F06BB"/>
    <w:rsid w:val="00516B3A"/>
    <w:rsid w:val="0082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6B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　浩也</dc:creator>
  <cp:lastModifiedBy>岡山　浩也</cp:lastModifiedBy>
  <cp:revision>2</cp:revision>
  <dcterms:created xsi:type="dcterms:W3CDTF">2017-04-24T10:09:00Z</dcterms:created>
  <dcterms:modified xsi:type="dcterms:W3CDTF">2019-12-11T07:02:00Z</dcterms:modified>
</cp:coreProperties>
</file>